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C3" w:rsidRDefault="003A75C3">
      <w:bookmarkStart w:id="0" w:name="_GoBack"/>
      <w:bookmarkEnd w:id="0"/>
    </w:p>
    <w:tbl>
      <w:tblPr>
        <w:tblStyle w:val="a"/>
        <w:tblW w:w="924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87"/>
        <w:gridCol w:w="7650"/>
        <w:gridCol w:w="805"/>
      </w:tblGrid>
      <w:tr w:rsidR="003A75C3">
        <w:tc>
          <w:tcPr>
            <w:tcW w:w="787" w:type="dxa"/>
            <w:shd w:val="clear" w:color="auto" w:fill="FFFFFF"/>
          </w:tcPr>
          <w:p w:rsidR="003A75C3" w:rsidRDefault="00F96DB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>
                      <wp:extent cx="487680" cy="48768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6923" y="3540923"/>
                                <a:ext cx="47815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A75C3" w:rsidRDefault="003A75C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87680" cy="487680"/>
                      <wp:effectExtent b="0" l="0" r="0" t="0"/>
                      <wp:docPr id="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7680" cy="487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inline distT="0" distB="0" distL="114300" distR="114300">
                  <wp:extent cx="478155" cy="47815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75C3" w:rsidRDefault="00F96DB0">
            <w:pPr>
              <w:spacing w:after="0" w:line="240" w:lineRule="auto"/>
              <w:jc w:val="center"/>
              <w:rPr>
                <w:rFonts w:ascii="Short Stack" w:eastAsia="Short Stack" w:hAnsi="Short Stack" w:cs="Short Stack"/>
                <w:sz w:val="56"/>
                <w:szCs w:val="56"/>
              </w:rPr>
            </w:pPr>
            <w:r>
              <w:rPr>
                <w:rFonts w:ascii="Short Stack" w:eastAsia="Short Stack" w:hAnsi="Short Stack" w:cs="Short Stack"/>
                <w:sz w:val="56"/>
                <w:szCs w:val="56"/>
              </w:rPr>
              <w:t>2021 Boys Fall</w:t>
            </w:r>
          </w:p>
          <w:p w:rsidR="003A75C3" w:rsidRDefault="00F96DB0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Short Stack" w:eastAsia="Short Stack" w:hAnsi="Short Stack" w:cs="Short Stack"/>
                <w:sz w:val="56"/>
                <w:szCs w:val="56"/>
              </w:rPr>
              <w:t xml:space="preserve">Longhouse   </w:t>
            </w:r>
          </w:p>
        </w:tc>
        <w:tc>
          <w:tcPr>
            <w:tcW w:w="805" w:type="dxa"/>
            <w:shd w:val="clear" w:color="auto" w:fill="FFFFFF"/>
          </w:tcPr>
          <w:p w:rsidR="003A75C3" w:rsidRDefault="00F96DB0">
            <w:pPr>
              <w:spacing w:after="0" w:line="240" w:lineRule="auto"/>
              <w:jc w:val="center"/>
              <w:rPr>
                <w:rFonts w:ascii="Short Stack" w:eastAsia="Short Stack" w:hAnsi="Short Stack" w:cs="Short Stack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>
                      <wp:extent cx="487680" cy="48768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6923" y="3540923"/>
                                <a:ext cx="47815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A75C3" w:rsidRDefault="003A75C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87680" cy="487680"/>
                      <wp:effectExtent b="0" l="0" r="0" t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7680" cy="487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inline distT="0" distB="0" distL="114300" distR="114300">
                  <wp:extent cx="478155" cy="478155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5C3" w:rsidRDefault="003A75C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3A75C3" w:rsidRDefault="003A75C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285" w:type="dxa"/>
        <w:tblLayout w:type="fixed"/>
        <w:tblLook w:val="0400" w:firstRow="0" w:lastRow="0" w:firstColumn="0" w:lastColumn="0" w:noHBand="0" w:noVBand="1"/>
      </w:tblPr>
      <w:tblGrid>
        <w:gridCol w:w="1830"/>
        <w:gridCol w:w="1920"/>
        <w:gridCol w:w="2115"/>
        <w:gridCol w:w="1845"/>
        <w:gridCol w:w="1575"/>
      </w:tblGrid>
      <w:tr w:rsidR="003A75C3">
        <w:trPr>
          <w:trHeight w:val="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tabs>
                <w:tab w:val="left" w:pos="920"/>
              </w:tabs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Day</w:t>
            </w:r>
            <w:r>
              <w:rPr>
                <w:rFonts w:ascii="Cambria" w:eastAsia="Cambria" w:hAnsi="Cambria" w:cs="Cambria"/>
                <w:b/>
              </w:rPr>
              <w:tab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Event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Responsible</w:t>
            </w:r>
          </w:p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/ Comment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Items Needed</w:t>
            </w:r>
          </w:p>
        </w:tc>
      </w:tr>
      <w:tr w:rsidR="003A75C3">
        <w:trPr>
          <w:trHeight w:val="1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Friday</w:t>
            </w:r>
          </w:p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Nov 12th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342265</wp:posOffset>
                  </wp:positionV>
                  <wp:extent cx="590550" cy="784372"/>
                  <wp:effectExtent l="0" t="0" r="0" b="0"/>
                  <wp:wrapSquare wrapText="bothSides" distT="0" distB="0" distL="114300" distR="114300"/>
                  <wp:docPr id="3" name="image3.png" descr="C:\Users\scott\AppData\Local\Microsoft\Windows\INetCache\Content.MSO\2661EE5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scott\AppData\Local\Microsoft\Windows\INetCache\Content.MSO\2661EE52.tmp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84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3:00 -8:00pm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Setup Camp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Check website/map for tribe assignments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3:00 – 4:00pm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Setup Teepee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Mohican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386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7:30 – 10:00pm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Movie Night at Site 52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Chippewa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386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Lights Out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Quiet - Please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Saturday</w:t>
            </w:r>
          </w:p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Nov 13th        </w:t>
            </w: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F96DB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</w:t>
            </w: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F96DB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</w:t>
            </w: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F96DB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165283</wp:posOffset>
                  </wp:positionH>
                  <wp:positionV relativeFrom="paragraph">
                    <wp:posOffset>79375</wp:posOffset>
                  </wp:positionV>
                  <wp:extent cx="589915" cy="1267854"/>
                  <wp:effectExtent l="0" t="0" r="0" b="0"/>
                  <wp:wrapNone/>
                  <wp:docPr id="5" name="image1.png" descr="Macintosh HD 2:ronsmith1:Downloads:MC900020769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acintosh HD 2:ronsmith1:Downloads:MC900020769.WM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1267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F96DB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</w:t>
            </w: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F96DB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106046</wp:posOffset>
                  </wp:positionH>
                  <wp:positionV relativeFrom="paragraph">
                    <wp:posOffset>1068705</wp:posOffset>
                  </wp:positionV>
                  <wp:extent cx="1019175" cy="876300"/>
                  <wp:effectExtent l="0" t="0" r="0" b="0"/>
                  <wp:wrapSquare wrapText="bothSides" distT="0" distB="0" distL="114300" distR="114300"/>
                  <wp:docPr id="1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3A75C3" w:rsidRDefault="00F96DB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8:30– 9:00am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Chiefs Meeting at Flagpole</w:t>
            </w:r>
          </w:p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(Each Tribe must be represented)</w:t>
            </w:r>
          </w:p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All Chiefs</w:t>
            </w:r>
            <w:r>
              <w:rPr>
                <w:rFonts w:ascii="Cambria" w:eastAsia="Cambria" w:hAnsi="Cambria" w:cs="Cambria"/>
                <w:b/>
              </w:rPr>
              <w:br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Bring 4 Logs per tribe for Sacred Fire</w:t>
            </w: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9:30–10:00am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Opening Ceremony </w:t>
            </w:r>
          </w:p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Group Photo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Camping Area Flagpole</w:t>
            </w:r>
          </w:p>
          <w:p w:rsidR="003A75C3" w:rsidRDefault="003A75C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0000"/>
              </w:rPr>
              <w:t>Raffle Tickets from Nation Chief per event</w:t>
            </w: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10:30am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Begin Father / Son Walking Stick Crafting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Go find stick and start crafting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11:30am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Begin Fort Building Competition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Get tarp &amp; rope from Nation Chief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12:00 - 12:45pm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Lunch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1:00 – 2:00pm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BB Gun Competition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Oconee</w:t>
            </w:r>
          </w:p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2:30 - 3:15pm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 Legged Race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Mohave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3:15 – 4:00pm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Collect critters for race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  <w:color w:val="0070C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 poisonous or venomous critters, please</w:t>
            </w: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4:00 – 4:30pm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Big Red Critter Race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Big Red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5:00 - 5:30pm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Fort Building review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Nation Chief et 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5:30 – 7:00pm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Dinner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Smoker Trailer</w:t>
            </w: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6:15– 7:00pm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Campsite/Walking Stick Judging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Tribal property is important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7:00 – 7:30pm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Setup Luminaries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KIOWA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7:00 - 8:00pm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Face Paint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Line up for Sacred Fire Walk</w:t>
            </w:r>
          </w:p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(Don’t Forget Tribal </w:t>
            </w:r>
            <w:proofErr w:type="spellStart"/>
            <w:r>
              <w:rPr>
                <w:rFonts w:ascii="Cambria" w:eastAsia="Cambria" w:hAnsi="Cambria" w:cs="Cambria"/>
              </w:rPr>
              <w:t>Tiki</w:t>
            </w:r>
            <w:proofErr w:type="spellEnd"/>
            <w:r>
              <w:rPr>
                <w:rFonts w:ascii="Cambria" w:eastAsia="Cambria" w:hAnsi="Cambria" w:cs="Cambria"/>
              </w:rPr>
              <w:t xml:space="preserve"> Torches)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 Tribes</w:t>
            </w:r>
          </w:p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trike/>
              </w:rPr>
            </w:pPr>
            <w:r>
              <w:rPr>
                <w:rFonts w:ascii="Cambria" w:eastAsia="Cambria" w:hAnsi="Cambria" w:cs="Cambria"/>
              </w:rPr>
              <w:t>Wear your vests</w:t>
            </w: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8:15pm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Begin Sacred Silent Walk (The Key Word is “Silent”)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 Tribes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8:30PM – 9:30pm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Sacred Fire / Acorn Ceremony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Federation Council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Bring Acorn</w:t>
            </w: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Immediately After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Pictures with Fed Council</w:t>
            </w:r>
          </w:p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(~15 min.)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Federation Council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Cleanup Luminaries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Ottawa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11:00pm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Lights Out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Quiet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Sunday</w:t>
            </w:r>
          </w:p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Nov 14th        </w:t>
            </w:r>
          </w:p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161925</wp:posOffset>
                  </wp:positionV>
                  <wp:extent cx="466725" cy="958014"/>
                  <wp:effectExtent l="0" t="0" r="0" b="0"/>
                  <wp:wrapNone/>
                  <wp:docPr id="8" name="image4.png" descr="Macintosh HD 2:ronsmith1:Downloads:MC900389772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Macintosh HD 2:ronsmith1:Downloads:MC900389772.WMF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958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8:00-8:30am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Tear Down Teepee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Shawnee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9:30-10:30am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Closing Ceremony/ Awards </w:t>
            </w:r>
            <w:r>
              <w:rPr>
                <w:rFonts w:ascii="Cambria" w:eastAsia="Cambria" w:hAnsi="Cambria" w:cs="Cambria"/>
                <w:color w:val="FF0000"/>
              </w:rPr>
              <w:t>and Raffle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 Tribes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ALL MORNING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Clean Campground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F96DB0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 Tribes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5C3" w:rsidRDefault="003A75C3">
            <w:pPr>
              <w:spacing w:after="0" w:line="240" w:lineRule="auto"/>
              <w:ind w:right="-90"/>
              <w:rPr>
                <w:rFonts w:ascii="Cambria" w:eastAsia="Cambria" w:hAnsi="Cambria" w:cs="Cambria"/>
              </w:rPr>
            </w:pPr>
          </w:p>
        </w:tc>
      </w:tr>
      <w:tr w:rsidR="003A75C3">
        <w:trPr>
          <w:trHeight w:val="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75C3" w:rsidRDefault="003A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75C3" w:rsidRDefault="00F96DB0">
            <w:pPr>
              <w:spacing w:after="0" w:line="240" w:lineRule="auto"/>
              <w:ind w:right="-9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Please drive safely back to your families</w:t>
            </w:r>
          </w:p>
        </w:tc>
      </w:tr>
    </w:tbl>
    <w:p w:rsidR="003A75C3" w:rsidRDefault="003A75C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3A75C3" w:rsidRDefault="003A75C3">
      <w:pPr>
        <w:spacing w:after="0" w:line="240" w:lineRule="auto"/>
        <w:rPr>
          <w:rFonts w:ascii="Cambria" w:eastAsia="Cambria" w:hAnsi="Cambria" w:cs="Cambria"/>
          <w:color w:val="0000FF"/>
          <w:sz w:val="26"/>
          <w:szCs w:val="26"/>
        </w:rPr>
      </w:pPr>
    </w:p>
    <w:p w:rsidR="003A75C3" w:rsidRDefault="00F96DB0">
      <w:pPr>
        <w:spacing w:after="240" w:line="240" w:lineRule="auto"/>
        <w:ind w:right="-9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Sacred Fire &amp; Respect for the Great Spirit: </w:t>
      </w:r>
      <w:r>
        <w:rPr>
          <w:rFonts w:ascii="Cambria" w:eastAsia="Cambria" w:hAnsi="Cambria" w:cs="Cambria"/>
          <w:sz w:val="24"/>
          <w:szCs w:val="24"/>
        </w:rPr>
        <w:t>Each chief should bring at least 4 nice, big, juicy logs to the Chief’s Meeting (for the Sacred Fire). During the Sacred Fire, as well as the Opening &amp; Closing ceremony, everyone should remember to wear their vests and be respectful when someone has the Ta</w:t>
      </w:r>
      <w:r>
        <w:rPr>
          <w:rFonts w:ascii="Cambria" w:eastAsia="Cambria" w:hAnsi="Cambria" w:cs="Cambria"/>
          <w:sz w:val="24"/>
          <w:szCs w:val="24"/>
        </w:rPr>
        <w:t xml:space="preserve">lking Stick. During the </w:t>
      </w:r>
      <w:proofErr w:type="spellStart"/>
      <w:r>
        <w:rPr>
          <w:rFonts w:ascii="Cambria" w:eastAsia="Cambria" w:hAnsi="Cambria" w:cs="Cambria"/>
          <w:sz w:val="24"/>
          <w:szCs w:val="24"/>
        </w:rPr>
        <w:t>Firewalk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all Big Braves and Princesses are to observe silence and reflect on their time together. Please, no flashlights, only torches.</w:t>
      </w:r>
    </w:p>
    <w:p w:rsidR="003A75C3" w:rsidRDefault="00F96DB0">
      <w:pPr>
        <w:spacing w:after="240" w:line="240" w:lineRule="auto"/>
        <w:ind w:right="-9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Reminders:</w:t>
      </w:r>
    </w:p>
    <w:p w:rsidR="003A75C3" w:rsidRDefault="00F96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~ Sunset is at </w:t>
      </w:r>
      <w:r>
        <w:t>5:38</w:t>
      </w:r>
      <w:r>
        <w:rPr>
          <w:color w:val="000000"/>
        </w:rPr>
        <w:t>PM</w:t>
      </w:r>
    </w:p>
    <w:p w:rsidR="003A75C3" w:rsidRDefault="00F96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~ Bring your </w:t>
      </w:r>
      <w:r>
        <w:rPr>
          <w:b/>
          <w:color w:val="000000"/>
        </w:rPr>
        <w:t>vests</w:t>
      </w:r>
      <w:r>
        <w:rPr>
          <w:color w:val="000000"/>
        </w:rPr>
        <w:t xml:space="preserve"> and your Native Sons and Daughters headbands</w:t>
      </w:r>
      <w:r>
        <w:rPr>
          <w:color w:val="000000"/>
        </w:rPr>
        <w:t>.</w:t>
      </w:r>
    </w:p>
    <w:p w:rsidR="003A75C3" w:rsidRDefault="00F96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~ Bring </w:t>
      </w:r>
      <w:r>
        <w:rPr>
          <w:b/>
          <w:color w:val="000000"/>
        </w:rPr>
        <w:t>glow sticks</w:t>
      </w:r>
      <w:r>
        <w:rPr>
          <w:color w:val="000000"/>
        </w:rPr>
        <w:t xml:space="preserve"> to TRADE at Sacred Fire</w:t>
      </w:r>
    </w:p>
    <w:p w:rsidR="003A75C3" w:rsidRDefault="00F96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~ Don’t forget your </w:t>
      </w:r>
      <w:proofErr w:type="spellStart"/>
      <w:r>
        <w:rPr>
          <w:color w:val="000000"/>
        </w:rPr>
        <w:t>Tiki</w:t>
      </w:r>
      <w:proofErr w:type="spellEnd"/>
      <w:r>
        <w:rPr>
          <w:color w:val="000000"/>
        </w:rPr>
        <w:t xml:space="preserve"> Torches for the Sacred Fire Walk.</w:t>
      </w:r>
    </w:p>
    <w:p w:rsidR="003A75C3" w:rsidRDefault="00F96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~ Put your campfires out completely – cold to the touch – 18 inches deep. Bring a garden hose to make it easy!</w:t>
      </w:r>
      <w:r>
        <w:rPr>
          <w:color w:val="000000"/>
        </w:rPr>
        <w:br/>
        <w:t>~ Leave your campsite better than you fo</w:t>
      </w:r>
      <w:r>
        <w:rPr>
          <w:color w:val="000000"/>
        </w:rPr>
        <w:t xml:space="preserve">und it. Reinforce respect for forest, field and stream with your Braves. </w:t>
      </w:r>
    </w:p>
    <w:p w:rsidR="003A75C3" w:rsidRDefault="003A7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A75C3" w:rsidRDefault="00F96DB0">
      <w:pPr>
        <w:spacing w:after="240" w:line="240" w:lineRule="auto"/>
        <w:ind w:right="-90"/>
        <w:rPr>
          <w:rFonts w:ascii="Cambria" w:eastAsia="Cambria" w:hAnsi="Cambria" w:cs="Cambria"/>
          <w:b/>
          <w:color w:val="184655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color w:val="184655"/>
          <w:sz w:val="24"/>
          <w:szCs w:val="24"/>
        </w:rPr>
        <w:t>Your</w:t>
      </w:r>
      <w:proofErr w:type="gramEnd"/>
      <w:r>
        <w:rPr>
          <w:rFonts w:ascii="Cambria" w:eastAsia="Cambria" w:hAnsi="Cambria" w:cs="Cambria"/>
          <w:b/>
          <w:color w:val="184655"/>
          <w:sz w:val="24"/>
          <w:szCs w:val="24"/>
        </w:rPr>
        <w:t xml:space="preserve"> Nation Chief,</w:t>
      </w:r>
    </w:p>
    <w:p w:rsidR="003A75C3" w:rsidRDefault="00F96DB0">
      <w:pPr>
        <w:spacing w:after="240" w:line="240" w:lineRule="auto"/>
        <w:ind w:right="-90"/>
        <w:rPr>
          <w:rFonts w:ascii="Cambria" w:eastAsia="Cambria" w:hAnsi="Cambria" w:cs="Cambria"/>
          <w:b/>
          <w:color w:val="184655"/>
          <w:sz w:val="24"/>
          <w:szCs w:val="24"/>
        </w:rPr>
      </w:pPr>
      <w:r>
        <w:rPr>
          <w:rFonts w:ascii="Cambria" w:eastAsia="Cambria" w:hAnsi="Cambria" w:cs="Cambria"/>
          <w:b/>
          <w:color w:val="184655"/>
          <w:sz w:val="24"/>
          <w:szCs w:val="24"/>
        </w:rPr>
        <w:t>Soaring Falcon</w:t>
      </w:r>
      <w:r>
        <w:rPr>
          <w:rFonts w:ascii="Cambria" w:eastAsia="Cambria" w:hAnsi="Cambria" w:cs="Cambria"/>
          <w:b/>
          <w:color w:val="184655"/>
          <w:sz w:val="24"/>
          <w:szCs w:val="24"/>
        </w:rPr>
        <w:br/>
        <w:t xml:space="preserve">          </w:t>
      </w:r>
      <w:r>
        <w:rPr>
          <w:rFonts w:ascii="Cambria" w:eastAsia="Cambria" w:hAnsi="Cambria" w:cs="Cambria"/>
          <w:b/>
          <w:noProof/>
          <w:color w:val="184655"/>
          <w:sz w:val="24"/>
          <w:szCs w:val="24"/>
        </w:rPr>
        <w:drawing>
          <wp:inline distT="0" distB="0" distL="0" distR="0">
            <wp:extent cx="614147" cy="997989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147" cy="997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75C3" w:rsidRDefault="00F96DB0">
      <w:pPr>
        <w:rPr>
          <w:rFonts w:ascii="Cambria" w:eastAsia="Cambria" w:hAnsi="Cambria" w:cs="Cambria"/>
          <w:b/>
          <w:color w:val="184655"/>
          <w:sz w:val="24"/>
          <w:szCs w:val="24"/>
        </w:rPr>
      </w:pPr>
      <w:r>
        <w:br w:type="page"/>
      </w:r>
    </w:p>
    <w:p w:rsidR="003A75C3" w:rsidRDefault="00F96DB0">
      <w:pPr>
        <w:rPr>
          <w:rFonts w:ascii="Cambria" w:eastAsia="Cambria" w:hAnsi="Cambria" w:cs="Cambria"/>
          <w:b/>
          <w:color w:val="184655"/>
          <w:sz w:val="24"/>
          <w:szCs w:val="24"/>
        </w:rPr>
      </w:pPr>
      <w:r>
        <w:rPr>
          <w:rFonts w:ascii="Cambria" w:eastAsia="Cambria" w:hAnsi="Cambria" w:cs="Cambria"/>
          <w:b/>
          <w:noProof/>
          <w:color w:val="184655"/>
          <w:sz w:val="24"/>
          <w:szCs w:val="24"/>
        </w:rPr>
        <w:lastRenderedPageBreak/>
        <w:drawing>
          <wp:inline distT="114300" distB="114300" distL="114300" distR="114300">
            <wp:extent cx="8772423" cy="5481637"/>
            <wp:effectExtent l="0" t="0" r="0" b="0"/>
            <wp:docPr id="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72423" cy="5481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75C3" w:rsidRDefault="00F96DB0">
      <w:pPr>
        <w:rPr>
          <w:rFonts w:ascii="Cambria" w:eastAsia="Cambria" w:hAnsi="Cambria" w:cs="Cambria"/>
          <w:b/>
          <w:color w:val="184655"/>
          <w:sz w:val="24"/>
          <w:szCs w:val="24"/>
        </w:rPr>
      </w:pPr>
      <w:r>
        <w:br w:type="page"/>
      </w:r>
    </w:p>
    <w:p w:rsidR="003A75C3" w:rsidRDefault="00F96DB0">
      <w:pPr>
        <w:rPr>
          <w:rFonts w:ascii="Cambria" w:eastAsia="Cambria" w:hAnsi="Cambria" w:cs="Cambria"/>
          <w:color w:val="184655"/>
          <w:sz w:val="24"/>
          <w:szCs w:val="24"/>
        </w:rPr>
      </w:pPr>
      <w:r>
        <w:rPr>
          <w:rFonts w:ascii="Cambria" w:eastAsia="Cambria" w:hAnsi="Cambria" w:cs="Cambria"/>
          <w:b/>
          <w:color w:val="184655"/>
          <w:sz w:val="24"/>
          <w:szCs w:val="24"/>
        </w:rPr>
        <w:lastRenderedPageBreak/>
        <w:t xml:space="preserve">ATTENDANCE </w:t>
      </w:r>
      <w:r>
        <w:rPr>
          <w:rFonts w:ascii="Cambria" w:eastAsia="Cambria" w:hAnsi="Cambria" w:cs="Cambria"/>
          <w:color w:val="184655"/>
          <w:sz w:val="24"/>
          <w:szCs w:val="24"/>
        </w:rPr>
        <w:t>(If you are not on this list and plan to attend PLEASE sign up ASAP!)</w:t>
      </w:r>
    </w:p>
    <w:tbl>
      <w:tblPr>
        <w:tblStyle w:val="a1"/>
        <w:tblW w:w="6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170"/>
        <w:gridCol w:w="1575"/>
        <w:gridCol w:w="1605"/>
      </w:tblGrid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As of 11/10 at 8:15am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3A75C3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3A75C3">
            <w:pPr>
              <w:widowControl w:val="0"/>
              <w:spacing w:after="0" w:line="276" w:lineRule="auto"/>
            </w:pP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3A75C3">
            <w:pPr>
              <w:widowControl w:val="0"/>
              <w:spacing w:after="0" w:line="276" w:lineRule="auto"/>
            </w:pP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Tribe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Shopping Cart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First Name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Last Name</w:t>
            </w: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Cherokee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John Vincent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Winkler</w:t>
            </w: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Cherokee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Grace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Winkler</w:t>
            </w: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Cherokee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Brad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Winkler</w:t>
            </w: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Chippewa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Rick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Murphy</w:t>
            </w: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Chippewa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Roryn</w:t>
            </w:r>
            <w:proofErr w:type="spell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Murphy</w:t>
            </w: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Chris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Alberre</w:t>
            </w:r>
            <w:proofErr w:type="spellEnd"/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Robert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Cabrera</w:t>
            </w: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Zico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Cabrera</w:t>
            </w: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Frank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Dalessandro</w:t>
            </w:r>
            <w:proofErr w:type="spellEnd"/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Ryan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Dalessandro</w:t>
            </w:r>
            <w:proofErr w:type="spellEnd"/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Connor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Dalessandro</w:t>
            </w:r>
            <w:proofErr w:type="spellEnd"/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Brandon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Dressel</w:t>
            </w:r>
            <w:proofErr w:type="spellEnd"/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Porter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Dressel</w:t>
            </w:r>
            <w:proofErr w:type="spellEnd"/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Buddy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Greer</w:t>
            </w: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Zane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Greer</w:t>
            </w: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Maiocco</w:t>
            </w:r>
            <w:proofErr w:type="spellEnd"/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Kiowa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Luca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Maiocco</w:t>
            </w:r>
            <w:proofErr w:type="spellEnd"/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Mohave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Levi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Loft</w:t>
            </w:r>
          </w:p>
        </w:tc>
      </w:tr>
      <w:tr w:rsidR="003A75C3">
        <w:trPr>
          <w:trHeight w:val="300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Mohave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Anderson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Loft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richard</w:t>
            </w:r>
            <w:proofErr w:type="spell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brock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Daniel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Brock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Dylan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Brock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Oliver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Brock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Don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Gibson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Gibson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JACKSON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MCDANIEL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Middleton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Henry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Middleton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Michael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Murphy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Shepherd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Murphy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Cooper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Nightingale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Hayes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Nightingale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Dylan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Shepherd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Lori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Shepherd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David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Studer</w:t>
            </w:r>
            <w:proofErr w:type="spellEnd"/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Patrick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Studer</w:t>
            </w:r>
            <w:proofErr w:type="spellEnd"/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luke</w:t>
            </w:r>
            <w:proofErr w:type="spell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Studer</w:t>
            </w:r>
            <w:proofErr w:type="spellEnd"/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Aaron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Thivierge</w:t>
            </w:r>
            <w:proofErr w:type="spellEnd"/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Mohican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Jack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Thivierge</w:t>
            </w:r>
            <w:proofErr w:type="spellEnd"/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Oconee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Frank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Sebregandio</w:t>
            </w:r>
            <w:proofErr w:type="spellEnd"/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Oconee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Ryder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Sebregandio</w:t>
            </w:r>
            <w:proofErr w:type="spellEnd"/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lastRenderedPageBreak/>
              <w:t>Oconee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Steve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Sharpe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Oconee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Nicholas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Sharpe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Oglala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Hannah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Schreiber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Oglala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Ava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Schreiber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Pathfinders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Dougherty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Pathfinders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Gabriella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Schreiber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Pathfinders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Ava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Winkler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Shawnee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Alberre</w:t>
            </w:r>
            <w:proofErr w:type="spellEnd"/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Shawnee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Raymond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Adams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Shawnee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Raymond "Finn"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Adams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Shawnee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Pat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Riley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Shawnee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Jack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Riley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Shawnee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Joseph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Riley</w:t>
            </w:r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Shawnee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Leed</w:t>
            </w:r>
            <w:proofErr w:type="spell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Silverfield</w:t>
            </w:r>
            <w:proofErr w:type="spellEnd"/>
          </w:p>
        </w:tc>
      </w:tr>
      <w:tr w:rsidR="003A75C3">
        <w:trPr>
          <w:trHeight w:val="31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Shawnee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Paid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r>
              <w:rPr>
                <w:sz w:val="16"/>
                <w:szCs w:val="16"/>
              </w:rPr>
              <w:t>Grant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A75C3" w:rsidRDefault="00F96DB0">
            <w:pPr>
              <w:widowControl w:val="0"/>
              <w:spacing w:after="0" w:line="276" w:lineRule="auto"/>
            </w:pPr>
            <w:proofErr w:type="spellStart"/>
            <w:r>
              <w:rPr>
                <w:sz w:val="16"/>
                <w:szCs w:val="16"/>
              </w:rPr>
              <w:t>Silverfield</w:t>
            </w:r>
            <w:proofErr w:type="spellEnd"/>
          </w:p>
        </w:tc>
      </w:tr>
    </w:tbl>
    <w:p w:rsidR="003A75C3" w:rsidRDefault="003A75C3">
      <w:pPr>
        <w:rPr>
          <w:rFonts w:ascii="Cambria" w:eastAsia="Cambria" w:hAnsi="Cambria" w:cs="Cambria"/>
          <w:b/>
          <w:color w:val="184655"/>
          <w:sz w:val="24"/>
          <w:szCs w:val="24"/>
        </w:rPr>
      </w:pPr>
    </w:p>
    <w:p w:rsidR="003A75C3" w:rsidRDefault="003A75C3">
      <w:pPr>
        <w:rPr>
          <w:rFonts w:ascii="Cambria" w:eastAsia="Cambria" w:hAnsi="Cambria" w:cs="Cambria"/>
          <w:b/>
          <w:color w:val="184655"/>
          <w:sz w:val="24"/>
          <w:szCs w:val="24"/>
        </w:rPr>
      </w:pPr>
    </w:p>
    <w:sectPr w:rsidR="003A75C3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hort Sta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C3"/>
    <w:rsid w:val="003A75C3"/>
    <w:rsid w:val="00F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6FB2C-21A4-41CD-BBA8-783D6CB2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image" Target="media/image4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Health Jacksonville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Stewart</dc:creator>
  <cp:lastModifiedBy>Morris, Stewart</cp:lastModifiedBy>
  <cp:revision>2</cp:revision>
  <dcterms:created xsi:type="dcterms:W3CDTF">2021-11-10T14:29:00Z</dcterms:created>
  <dcterms:modified xsi:type="dcterms:W3CDTF">2021-11-10T14:29:00Z</dcterms:modified>
</cp:coreProperties>
</file>